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D388" w14:textId="77777777" w:rsidR="008D5D2E" w:rsidRPr="008D5D2E" w:rsidRDefault="008D5D2E" w:rsidP="008D5D2E">
      <w:r w:rsidRPr="008D5D2E">
        <w:rPr>
          <w:b/>
          <w:bCs/>
        </w:rPr>
        <w:t>Executive Assistant to the Chief Executive (Graduate Programme)</w:t>
      </w:r>
    </w:p>
    <w:p w14:paraId="6F256237" w14:textId="77777777" w:rsidR="008D5D2E" w:rsidRPr="008D5D2E" w:rsidRDefault="008D5D2E" w:rsidP="008D5D2E">
      <w:r w:rsidRPr="008D5D2E">
        <w:t>At TLG, we’re passionate about building an exceptional staff team that love making a difference to struggling children across the UK. We are continually on the lookout for great people to journey with us and join our vision. An exciting new opportunity has arisen for a graduate to train up in the specialism of Executive Support, who would consider a career in this profession. The EA to the Chief Executive is an integral and trusted role right at the heart of the action. We are looking for someone who is excited about helping senior leaders with executive tasks, operations, organisational efficiency, problem solving, the ability to react and pivot as things change.</w:t>
      </w:r>
    </w:p>
    <w:p w14:paraId="0835B7F8" w14:textId="77777777" w:rsidR="008D5D2E" w:rsidRPr="008D5D2E" w:rsidRDefault="008D5D2E" w:rsidP="008D5D2E">
      <w:r w:rsidRPr="008D5D2E">
        <w:t>The successful candidate will have a natural leadership gift, will be comfortable with challenging the status quo, and be able to lead up and across the organisation with heads of departments and directors, to deliver the strategy and agenda that the Chief Executive &amp; Executive Director are working towards. They will be trained in all aspects of executive support, working closely with the Head of Executive Strategy. TLG is interested in an individual that has a proactive instinct to fulfil the role successfully, to anticipate the needs of senior leaders, and provide effective problem solving ahead of issues emerging, with a relational approach who can partner effectively and negotiate well across the team at all levels.</w:t>
      </w:r>
    </w:p>
    <w:p w14:paraId="59C949DC" w14:textId="77777777" w:rsidR="008D5D2E" w:rsidRPr="008D5D2E" w:rsidRDefault="008D5D2E" w:rsidP="008D5D2E">
      <w:r w:rsidRPr="008D5D2E">
        <w:rPr>
          <w:b/>
          <w:bCs/>
        </w:rPr>
        <w:t>Job Tasks:</w:t>
      </w:r>
    </w:p>
    <w:p w14:paraId="1A237542" w14:textId="77777777" w:rsidR="008D5D2E" w:rsidRPr="008D5D2E" w:rsidRDefault="008D5D2E" w:rsidP="008D5D2E">
      <w:r w:rsidRPr="008D5D2E">
        <w:rPr>
          <w:b/>
          <w:bCs/>
        </w:rPr>
        <w:t>Executive Support</w:t>
      </w:r>
    </w:p>
    <w:p w14:paraId="5D5633E0" w14:textId="77777777" w:rsidR="008D5D2E" w:rsidRPr="008D5D2E" w:rsidRDefault="008D5D2E" w:rsidP="008D5D2E">
      <w:pPr>
        <w:numPr>
          <w:ilvl w:val="0"/>
          <w:numId w:val="2"/>
        </w:numPr>
      </w:pPr>
      <w:r w:rsidRPr="008D5D2E">
        <w:t>Provide high level administrative support to the executive leadership team: specifically, the Chief Executive Officer &amp; the Executive Director.</w:t>
      </w:r>
    </w:p>
    <w:p w14:paraId="4F10FC7B" w14:textId="0053D13E" w:rsidR="008D5D2E" w:rsidRPr="008D5D2E" w:rsidRDefault="008D5D2E" w:rsidP="008D5D2E">
      <w:pPr>
        <w:numPr>
          <w:ilvl w:val="0"/>
          <w:numId w:val="2"/>
        </w:numPr>
      </w:pPr>
      <w:r w:rsidRPr="008D5D2E">
        <w:t xml:space="preserve">Manage complex calendars, inboxes, scheduling meetings and coordinating travel arrangements. </w:t>
      </w:r>
      <w:r>
        <w:t>Researching</w:t>
      </w:r>
      <w:r w:rsidRPr="008D5D2E">
        <w:t>, preparing data, reports and presenting information.</w:t>
      </w:r>
    </w:p>
    <w:p w14:paraId="19E8DA75" w14:textId="77777777" w:rsidR="008D5D2E" w:rsidRPr="008D5D2E" w:rsidRDefault="008D5D2E" w:rsidP="008D5D2E">
      <w:pPr>
        <w:numPr>
          <w:ilvl w:val="0"/>
          <w:numId w:val="2"/>
        </w:numPr>
      </w:pPr>
      <w:r w:rsidRPr="008D5D2E">
        <w:t>Coordinate Internal communications with the Head of People &amp; Culture, supporting the Chief Executive &amp; Executive Director with proactive communication opportunities throughout the year with a broad range of internal and external stakeholders.</w:t>
      </w:r>
    </w:p>
    <w:p w14:paraId="31F534C7" w14:textId="0BF401F2" w:rsidR="008D5D2E" w:rsidRPr="008D5D2E" w:rsidRDefault="008D5D2E" w:rsidP="008D5D2E">
      <w:pPr>
        <w:numPr>
          <w:ilvl w:val="0"/>
          <w:numId w:val="2"/>
        </w:numPr>
      </w:pPr>
      <w:r w:rsidRPr="008D5D2E">
        <w:t xml:space="preserve">Administratively support the running of TLG’s Advisory Council </w:t>
      </w:r>
      <w:r>
        <w:t xml:space="preserve">and </w:t>
      </w:r>
      <w:r w:rsidRPr="008D5D2E">
        <w:t>trustee board, engaging and coordinating board members and leading on the reporting processes.</w:t>
      </w:r>
    </w:p>
    <w:p w14:paraId="5A72AEA9" w14:textId="77777777" w:rsidR="008D5D2E" w:rsidRPr="008D5D2E" w:rsidRDefault="008D5D2E" w:rsidP="008D5D2E">
      <w:r w:rsidRPr="008D5D2E">
        <w:rPr>
          <w:b/>
          <w:bCs/>
        </w:rPr>
        <w:t>Operations</w:t>
      </w:r>
    </w:p>
    <w:p w14:paraId="7CA37A3C" w14:textId="063BC6A3" w:rsidR="008D5D2E" w:rsidRPr="008D5D2E" w:rsidRDefault="008D5D2E" w:rsidP="008D5D2E">
      <w:pPr>
        <w:numPr>
          <w:ilvl w:val="0"/>
          <w:numId w:val="3"/>
        </w:numPr>
      </w:pPr>
      <w:r w:rsidRPr="008D5D2E">
        <w:t xml:space="preserve">Coordinate reporting </w:t>
      </w:r>
      <w:r>
        <w:t>of</w:t>
      </w:r>
      <w:r w:rsidRPr="008D5D2E">
        <w:t xml:space="preserve"> TLG’s Excellence Standards, working with key excellence leads</w:t>
      </w:r>
      <w:r>
        <w:t xml:space="preserve">, </w:t>
      </w:r>
      <w:r w:rsidRPr="008D5D2E">
        <w:t>providing effective reporting to the trustee board, and engaging with external bodies.</w:t>
      </w:r>
    </w:p>
    <w:p w14:paraId="26953EC4" w14:textId="3F925BAB" w:rsidR="008D5D2E" w:rsidRPr="008D5D2E" w:rsidRDefault="008D5D2E" w:rsidP="008D5D2E">
      <w:pPr>
        <w:numPr>
          <w:ilvl w:val="0"/>
          <w:numId w:val="3"/>
        </w:numPr>
      </w:pPr>
      <w:r w:rsidRPr="008D5D2E">
        <w:t>Collaborat</w:t>
      </w:r>
      <w:r>
        <w:t>e</w:t>
      </w:r>
      <w:r w:rsidRPr="008D5D2E">
        <w:t xml:space="preserve"> with </w:t>
      </w:r>
      <w:r>
        <w:t>internal s</w:t>
      </w:r>
      <w:r w:rsidRPr="008D5D2E">
        <w:t>pecialist</w:t>
      </w:r>
      <w:r>
        <w:t>s</w:t>
      </w:r>
      <w:r w:rsidRPr="008D5D2E">
        <w:t xml:space="preserve"> to ensure TLG stays abreast of mandatory training requirements to ensure compliance at all levels within the team and trustee board</w:t>
      </w:r>
    </w:p>
    <w:p w14:paraId="4695BF7E" w14:textId="77777777" w:rsidR="008D5D2E" w:rsidRPr="008D5D2E" w:rsidRDefault="008D5D2E" w:rsidP="008D5D2E">
      <w:pPr>
        <w:numPr>
          <w:ilvl w:val="0"/>
          <w:numId w:val="3"/>
        </w:numPr>
      </w:pPr>
      <w:r w:rsidRPr="008D5D2E">
        <w:t>Lead the implementation of staff conferences, National Support Brunch and online, and other staff meetings, working with the Head of People &amp; Culture.</w:t>
      </w:r>
    </w:p>
    <w:p w14:paraId="6452C102" w14:textId="77777777" w:rsidR="008D5D2E" w:rsidRPr="008D5D2E" w:rsidRDefault="008D5D2E" w:rsidP="008D5D2E">
      <w:r w:rsidRPr="008D5D2E">
        <w:rPr>
          <w:b/>
          <w:bCs/>
        </w:rPr>
        <w:lastRenderedPageBreak/>
        <w:t>The ideal candidate will be:</w:t>
      </w:r>
    </w:p>
    <w:p w14:paraId="55C35985" w14:textId="77777777" w:rsidR="008D5D2E" w:rsidRPr="008D5D2E" w:rsidRDefault="008D5D2E" w:rsidP="008D5D2E">
      <w:pPr>
        <w:numPr>
          <w:ilvl w:val="0"/>
          <w:numId w:val="5"/>
        </w:numPr>
      </w:pPr>
      <w:r w:rsidRPr="008D5D2E">
        <w:t>Driven to execute and complete tasks.</w:t>
      </w:r>
    </w:p>
    <w:p w14:paraId="424E1D75" w14:textId="77777777" w:rsidR="008D5D2E" w:rsidRPr="008D5D2E" w:rsidRDefault="008D5D2E" w:rsidP="008D5D2E">
      <w:pPr>
        <w:numPr>
          <w:ilvl w:val="0"/>
          <w:numId w:val="5"/>
        </w:numPr>
      </w:pPr>
      <w:r w:rsidRPr="008D5D2E">
        <w:t>Flexible, responsive and able to adapt quickly.</w:t>
      </w:r>
    </w:p>
    <w:p w14:paraId="49CCD8AF" w14:textId="11C03577" w:rsidR="008D5D2E" w:rsidRPr="008D5D2E" w:rsidRDefault="008D5D2E" w:rsidP="008D5D2E">
      <w:pPr>
        <w:numPr>
          <w:ilvl w:val="0"/>
          <w:numId w:val="5"/>
        </w:numPr>
      </w:pPr>
      <w:r w:rsidRPr="008D5D2E">
        <w:t xml:space="preserve">Proactive, </w:t>
      </w:r>
      <w:r w:rsidRPr="008D5D2E">
        <w:t>organised</w:t>
      </w:r>
      <w:r w:rsidRPr="008D5D2E">
        <w:t xml:space="preserve"> and focused. </w:t>
      </w:r>
    </w:p>
    <w:p w14:paraId="52A1A0D8" w14:textId="77777777" w:rsidR="008D5D2E" w:rsidRPr="008D5D2E" w:rsidRDefault="008D5D2E" w:rsidP="008D5D2E">
      <w:pPr>
        <w:numPr>
          <w:ilvl w:val="0"/>
          <w:numId w:val="5"/>
        </w:numPr>
      </w:pPr>
      <w:r w:rsidRPr="008D5D2E">
        <w:t>Comfortable with confidentially and being aware of sensitive or difficult topics.</w:t>
      </w:r>
    </w:p>
    <w:p w14:paraId="1DA44E32" w14:textId="77777777" w:rsidR="008D5D2E" w:rsidRPr="008D5D2E" w:rsidRDefault="008D5D2E" w:rsidP="008D5D2E">
      <w:pPr>
        <w:numPr>
          <w:ilvl w:val="0"/>
          <w:numId w:val="5"/>
        </w:numPr>
      </w:pPr>
      <w:r w:rsidRPr="008D5D2E">
        <w:t xml:space="preserve">Digitally savvy! </w:t>
      </w:r>
    </w:p>
    <w:p w14:paraId="435891D5" w14:textId="77777777" w:rsidR="008D5D2E" w:rsidRPr="008D5D2E" w:rsidRDefault="008D5D2E" w:rsidP="008D5D2E">
      <w:pPr>
        <w:numPr>
          <w:ilvl w:val="0"/>
          <w:numId w:val="5"/>
        </w:numPr>
      </w:pPr>
      <w:r w:rsidRPr="008D5D2E">
        <w:t xml:space="preserve">Able to thrive at achieving and exceeding targets. </w:t>
      </w:r>
    </w:p>
    <w:p w14:paraId="37DF5EAA" w14:textId="77777777" w:rsidR="008D5D2E" w:rsidRPr="008D5D2E" w:rsidRDefault="008D5D2E" w:rsidP="008D5D2E">
      <w:pPr>
        <w:numPr>
          <w:ilvl w:val="0"/>
          <w:numId w:val="5"/>
        </w:numPr>
      </w:pPr>
      <w:r w:rsidRPr="008D5D2E">
        <w:t>A people person.</w:t>
      </w:r>
    </w:p>
    <w:p w14:paraId="0F3F61C6" w14:textId="77777777" w:rsidR="008D5D2E" w:rsidRPr="008D5D2E" w:rsidRDefault="008D5D2E" w:rsidP="008D5D2E">
      <w:pPr>
        <w:numPr>
          <w:ilvl w:val="0"/>
          <w:numId w:val="5"/>
        </w:numPr>
      </w:pPr>
      <w:r w:rsidRPr="008D5D2E">
        <w:t>Able to say no and push back in an appropriate way.</w:t>
      </w:r>
    </w:p>
    <w:p w14:paraId="0D969D62" w14:textId="77777777" w:rsidR="008D5D2E" w:rsidRPr="008D5D2E" w:rsidRDefault="008D5D2E" w:rsidP="008D5D2E">
      <w:pPr>
        <w:numPr>
          <w:ilvl w:val="0"/>
          <w:numId w:val="5"/>
        </w:numPr>
      </w:pPr>
      <w:r w:rsidRPr="008D5D2E">
        <w:t>Passionate about supporting and enabling leaders to be the best they can be.</w:t>
      </w:r>
    </w:p>
    <w:p w14:paraId="2779755B" w14:textId="77777777" w:rsidR="00EB0BA2" w:rsidRDefault="00EB0BA2"/>
    <w:sectPr w:rsidR="00EB0BA2" w:rsidSect="008D5D2E">
      <w:type w:val="continuous"/>
      <w:pgSz w:w="10800" w:h="1560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C18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1204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575C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07EA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5550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3729287">
    <w:abstractNumId w:val="4"/>
  </w:num>
  <w:num w:numId="2" w16cid:durableId="1274946216">
    <w:abstractNumId w:val="2"/>
  </w:num>
  <w:num w:numId="3" w16cid:durableId="1155342568">
    <w:abstractNumId w:val="1"/>
  </w:num>
  <w:num w:numId="4" w16cid:durableId="651834778">
    <w:abstractNumId w:val="3"/>
  </w:num>
  <w:num w:numId="5" w16cid:durableId="35411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2E"/>
    <w:rsid w:val="00100D17"/>
    <w:rsid w:val="00877488"/>
    <w:rsid w:val="008D5D2E"/>
    <w:rsid w:val="00EB0B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22A2"/>
  <w15:chartTrackingRefBased/>
  <w15:docId w15:val="{4B11117C-BB1F-4A10-B260-8D9EBD69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D2E"/>
    <w:rPr>
      <w:rFonts w:eastAsiaTheme="majorEastAsia" w:cstheme="majorBidi"/>
      <w:color w:val="272727" w:themeColor="text1" w:themeTint="D8"/>
    </w:rPr>
  </w:style>
  <w:style w:type="paragraph" w:styleId="Title">
    <w:name w:val="Title"/>
    <w:basedOn w:val="Normal"/>
    <w:next w:val="Normal"/>
    <w:link w:val="TitleChar"/>
    <w:uiPriority w:val="10"/>
    <w:qFormat/>
    <w:rsid w:val="008D5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D2E"/>
    <w:pPr>
      <w:spacing w:before="160"/>
      <w:jc w:val="center"/>
    </w:pPr>
    <w:rPr>
      <w:i/>
      <w:iCs/>
      <w:color w:val="404040" w:themeColor="text1" w:themeTint="BF"/>
    </w:rPr>
  </w:style>
  <w:style w:type="character" w:customStyle="1" w:styleId="QuoteChar">
    <w:name w:val="Quote Char"/>
    <w:basedOn w:val="DefaultParagraphFont"/>
    <w:link w:val="Quote"/>
    <w:uiPriority w:val="29"/>
    <w:rsid w:val="008D5D2E"/>
    <w:rPr>
      <w:i/>
      <w:iCs/>
      <w:color w:val="404040" w:themeColor="text1" w:themeTint="BF"/>
    </w:rPr>
  </w:style>
  <w:style w:type="paragraph" w:styleId="ListParagraph">
    <w:name w:val="List Paragraph"/>
    <w:basedOn w:val="Normal"/>
    <w:uiPriority w:val="34"/>
    <w:qFormat/>
    <w:rsid w:val="008D5D2E"/>
    <w:pPr>
      <w:ind w:left="720"/>
      <w:contextualSpacing/>
    </w:pPr>
  </w:style>
  <w:style w:type="character" w:styleId="IntenseEmphasis">
    <w:name w:val="Intense Emphasis"/>
    <w:basedOn w:val="DefaultParagraphFont"/>
    <w:uiPriority w:val="21"/>
    <w:qFormat/>
    <w:rsid w:val="008D5D2E"/>
    <w:rPr>
      <w:i/>
      <w:iCs/>
      <w:color w:val="0F4761" w:themeColor="accent1" w:themeShade="BF"/>
    </w:rPr>
  </w:style>
  <w:style w:type="paragraph" w:styleId="IntenseQuote">
    <w:name w:val="Intense Quote"/>
    <w:basedOn w:val="Normal"/>
    <w:next w:val="Normal"/>
    <w:link w:val="IntenseQuoteChar"/>
    <w:uiPriority w:val="30"/>
    <w:qFormat/>
    <w:rsid w:val="008D5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D2E"/>
    <w:rPr>
      <w:i/>
      <w:iCs/>
      <w:color w:val="0F4761" w:themeColor="accent1" w:themeShade="BF"/>
    </w:rPr>
  </w:style>
  <w:style w:type="character" w:styleId="IntenseReference">
    <w:name w:val="Intense Reference"/>
    <w:basedOn w:val="DefaultParagraphFont"/>
    <w:uiPriority w:val="32"/>
    <w:qFormat/>
    <w:rsid w:val="008D5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4ACA05B521741B9DCAFB7EA56D3FC" ma:contentTypeVersion="18" ma:contentTypeDescription="Create a new document." ma:contentTypeScope="" ma:versionID="9b0ebe9326839ed001d1ee79477d8317">
  <xsd:schema xmlns:xsd="http://www.w3.org/2001/XMLSchema" xmlns:xs="http://www.w3.org/2001/XMLSchema" xmlns:p="http://schemas.microsoft.com/office/2006/metadata/properties" xmlns:ns2="4fc9296c-9549-4663-8b0a-06817b07017e" xmlns:ns3="953bbf22-9828-48ab-8781-2b14b96c1edb" targetNamespace="http://schemas.microsoft.com/office/2006/metadata/properties" ma:root="true" ma:fieldsID="53f6f1ccad2e651054b07e43364f94d6" ns2:_="" ns3:_="">
    <xsd:import namespace="4fc9296c-9549-4663-8b0a-06817b07017e"/>
    <xsd:import namespace="953bbf22-9828-48ab-8781-2b14b96c1e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9296c-9549-4663-8b0a-06817b0701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bf19a-07e3-468b-92db-52e8d1da4d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bbf22-9828-48ab-8781-2b14b96c1ed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2ed186d-c120-429c-8888-d189b6cea9b6}" ma:internalName="TaxCatchAll" ma:showField="CatchAllData" ma:web="953bbf22-9828-48ab-8781-2b14b96c1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c9296c-9549-4663-8b0a-06817b07017e">
      <Terms xmlns="http://schemas.microsoft.com/office/infopath/2007/PartnerControls"/>
    </lcf76f155ced4ddcb4097134ff3c332f>
    <TaxCatchAll xmlns="953bbf22-9828-48ab-8781-2b14b96c1edb" xsi:nil="true"/>
  </documentManagement>
</p:properties>
</file>

<file path=customXml/itemProps1.xml><?xml version="1.0" encoding="utf-8"?>
<ds:datastoreItem xmlns:ds="http://schemas.openxmlformats.org/officeDocument/2006/customXml" ds:itemID="{753E3A1E-C6C4-48CB-9CBA-9E2821ECCB10}"/>
</file>

<file path=customXml/itemProps2.xml><?xml version="1.0" encoding="utf-8"?>
<ds:datastoreItem xmlns:ds="http://schemas.openxmlformats.org/officeDocument/2006/customXml" ds:itemID="{27350DE7-D66C-49CF-ACF1-D6B505A2A361}"/>
</file>

<file path=customXml/itemProps3.xml><?xml version="1.0" encoding="utf-8"?>
<ds:datastoreItem xmlns:ds="http://schemas.openxmlformats.org/officeDocument/2006/customXml" ds:itemID="{E7150581-3800-4B86-B45B-757248FAD927}"/>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2651</Characters>
  <Application>Microsoft Office Word</Application>
  <DocSecurity>0</DocSecurity>
  <Lines>77</Lines>
  <Paragraphs>40</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Smuts (LST)</dc:creator>
  <cp:keywords/>
  <dc:description/>
  <cp:lastModifiedBy>Emily Smuts (LST)</cp:lastModifiedBy>
  <cp:revision>1</cp:revision>
  <dcterms:created xsi:type="dcterms:W3CDTF">2026-04-13T13:55:00Z</dcterms:created>
  <dcterms:modified xsi:type="dcterms:W3CDTF">2026-04-13T14:04:00Z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0x010100D634ACA05B521741B9DCAFB7EA56D3FC</vt:lpwstr>
  </property>
</Properties>
</file>